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39" w:rsidRDefault="00A22239" w:rsidP="00A22239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8 к приказу </w:t>
      </w:r>
    </w:p>
    <w:p w:rsidR="00A22239" w:rsidRDefault="00A22239" w:rsidP="00A22239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B666A">
        <w:rPr>
          <w:sz w:val="24"/>
          <w:szCs w:val="24"/>
        </w:rPr>
        <w:t>31.08</w:t>
      </w:r>
      <w:r>
        <w:rPr>
          <w:sz w:val="24"/>
          <w:szCs w:val="24"/>
        </w:rPr>
        <w:t>.2020 №</w:t>
      </w:r>
      <w:r w:rsidR="003B666A">
        <w:rPr>
          <w:sz w:val="24"/>
          <w:szCs w:val="24"/>
        </w:rPr>
        <w:t>47</w:t>
      </w:r>
    </w:p>
    <w:p w:rsidR="00B24B8E" w:rsidRDefault="008F077E" w:rsidP="00504524">
      <w:pPr>
        <w:pStyle w:val="a3"/>
        <w:jc w:val="center"/>
        <w:rPr>
          <w:rFonts w:eastAsia="Times New Roman"/>
          <w:b/>
          <w:bCs/>
          <w:i/>
        </w:rPr>
      </w:pPr>
      <w:r>
        <w:rPr>
          <w:rFonts w:eastAsia="Times New Roman"/>
          <w:b/>
          <w:bCs/>
          <w:i/>
        </w:rPr>
        <w:t>Перечень мероприятий с</w:t>
      </w:r>
      <w:r w:rsidR="00B24B8E" w:rsidRPr="00504524">
        <w:rPr>
          <w:rFonts w:eastAsia="Times New Roman"/>
          <w:b/>
          <w:bCs/>
          <w:i/>
        </w:rPr>
        <w:t>истем</w:t>
      </w:r>
      <w:r>
        <w:rPr>
          <w:rFonts w:eastAsia="Times New Roman"/>
          <w:b/>
          <w:bCs/>
          <w:i/>
        </w:rPr>
        <w:t>ы</w:t>
      </w:r>
      <w:r w:rsidR="00B24B8E" w:rsidRPr="00504524">
        <w:rPr>
          <w:rFonts w:eastAsia="Times New Roman"/>
          <w:b/>
          <w:bCs/>
          <w:i/>
        </w:rPr>
        <w:t xml:space="preserve"> развития таланта</w:t>
      </w:r>
    </w:p>
    <w:p w:rsidR="00504524" w:rsidRPr="00504524" w:rsidRDefault="00504524" w:rsidP="00504524">
      <w:pPr>
        <w:pStyle w:val="a3"/>
        <w:jc w:val="center"/>
        <w:rPr>
          <w:rFonts w:eastAsia="Times New Roman"/>
          <w:b/>
          <w:bCs/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4752"/>
        <w:gridCol w:w="4759"/>
      </w:tblGrid>
      <w:tr w:rsidR="00504524" w:rsidTr="005045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524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24" w:rsidRPr="009A23F6" w:rsidRDefault="00504524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24" w:rsidRPr="009A23F6" w:rsidRDefault="00504524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504524" w:rsidTr="0050452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24" w:rsidRDefault="0050452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  <w:hideMark/>
          </w:tcPr>
          <w:p w:rsidR="00504524" w:rsidRDefault="00504524" w:rsidP="003B666A">
            <w:pPr>
              <w:pStyle w:val="a3"/>
              <w:jc w:val="center"/>
              <w:rPr>
                <w:sz w:val="24"/>
                <w:szCs w:val="24"/>
              </w:rPr>
            </w:pPr>
            <w:r w:rsidRPr="00BB6AB8">
              <w:rPr>
                <w:b/>
                <w:sz w:val="24"/>
                <w:szCs w:val="24"/>
              </w:rPr>
              <w:t>20</w:t>
            </w:r>
            <w:r w:rsidR="003B666A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муниципальных этапов конкурсных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школьных этапов конкурсных мероприятий, участие муниципальных </w:t>
            </w:r>
            <w:proofErr w:type="gramStart"/>
            <w:r>
              <w:rPr>
                <w:sz w:val="24"/>
                <w:szCs w:val="24"/>
              </w:rPr>
              <w:t>этапах</w:t>
            </w:r>
            <w:proofErr w:type="gramEnd"/>
            <w:r>
              <w:rPr>
                <w:sz w:val="24"/>
                <w:szCs w:val="24"/>
              </w:rPr>
              <w:t xml:space="preserve"> конкурсных мероприятий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талантливых детей и молодежи на получение премий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талантливых детей и молодежи на получение премий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механизма межведомственного взаимодействия по работе с одаренными детьми (образование, культура, спорт, молодежная политика)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механизма межведомственного взаимодействия по работе с одаренными детьми (образование, культура, спорт, молодежная политика)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взаимодействия с учреждениями высшей школы по научному сопровождению одаренных детей и педагогов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взаимодействия с учреждениями высшей школы по научному сопровождению одаренных детей и педагогов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повышения квалификации (профессиональной переподготовки) учителей для работы с одаренными и талантливыми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повышения квалификации (профессиональной переподготовки) учителей для работы с одаренными и талантливыми детьми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сведений для единой региональной базы данных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сведений для единой региональной базы данных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сведений для региональной базы данных педагогов, имеющих результаты в обучении и воспитании одаренных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сведений для региональной базы данных педагогов, имеющих результаты в обучении и воспитании одаренных обучающихся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сведений для регионального банка данных актуального педагогического опыта по работе с одаренными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сведений для регионального банка данных актуального педагогического опыта по работе с одаренными детьми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профессионального роста педагогических кадров через организацию, проведение научно-практических конференций, семинаров, мастер-классов, творческих лабораторий и участие в мероприятиях регионального уровня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профессионального роста педагогических кадров через организацию, проведение научн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практических конференций, семинаров, мастер-классов, творческих лабораторий и участие в мероприятиях регионального уровня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профессиональных конкурсов, направленных на выявление мастерства педагогов, работающих с одаренными и талантливыми детьми и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профессиональных конкурсов, направленных на выявление мастерства педагогов, работающих с одаренными и талантливыми детьми и молодежью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Всероссийской </w:t>
            </w:r>
            <w:r>
              <w:rPr>
                <w:sz w:val="24"/>
                <w:szCs w:val="24"/>
              </w:rPr>
              <w:lastRenderedPageBreak/>
              <w:t>олимпиады школьников (школьный, муниципальный этапы)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Организация и проведение Всероссийской </w:t>
            </w:r>
            <w:r>
              <w:rPr>
                <w:sz w:val="24"/>
                <w:szCs w:val="24"/>
              </w:rPr>
              <w:lastRenderedPageBreak/>
              <w:t>олимпиады школьников (школьный этап)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сетевого взаимодействия учреждений образования в направлении развития и поддержки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сетевого взаимодействия учреждений образования в направлении развития и поддержки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Мониторинг результативности участия обучающихся в конкурсных мероприятиях регионального, федерального, международного уровней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Мониторинг результативности участия обучающихся в конкурсных мероприятиях регионального, федерального, международного уровней</w:t>
            </w:r>
            <w:proofErr w:type="gramEnd"/>
          </w:p>
        </w:tc>
      </w:tr>
      <w:tr w:rsidR="00504524" w:rsidTr="0058294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24" w:rsidRDefault="0050452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504524" w:rsidRPr="00504524" w:rsidRDefault="00504524" w:rsidP="003B666A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04524">
              <w:rPr>
                <w:b/>
                <w:sz w:val="24"/>
                <w:szCs w:val="24"/>
              </w:rPr>
              <w:t>202</w:t>
            </w:r>
            <w:r w:rsidR="003B666A">
              <w:rPr>
                <w:b/>
                <w:sz w:val="24"/>
                <w:szCs w:val="24"/>
              </w:rPr>
              <w:t>1</w:t>
            </w:r>
            <w:r w:rsidRPr="00504524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Муниципальной целевой программы по выявлению и поддержке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реализация комплекса мер, направленного на выявление и поддержку одаренных детей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утверждение дорожной карты по реализации муниципальной целевой программы по выявлению и поддержке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комплекса мер, направленного на выявление и поддержку одаренных детей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sz w:val="24"/>
                <w:szCs w:val="24"/>
              </w:rPr>
              <w:t>системы показателей оценки реализации дорожной карты</w:t>
            </w:r>
            <w:proofErr w:type="gramEnd"/>
            <w:r>
              <w:rPr>
                <w:sz w:val="24"/>
                <w:szCs w:val="24"/>
              </w:rPr>
              <w:t xml:space="preserve"> по реализации муниципальной целевой программы по выявлению и поддержке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комплекса мер, направленного на выявление и поддержку одаренных детей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методик (методики) выявления и поддержки одаренных детей и талантливой молодежи в Свердловской области, включающей: учет специфики ОО, систему выявления таланта, систему поддержки и развития таланта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методик (методики) выявления и поддержки одаренных детей талантливой молодежи в Свердловской области, включающей: учет специфики ОО, систему выявления таланта, систему поддержки и развития таланта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Разработка, апробация и внедрение эффективных методик, инновационных технологий и форм работы с одаренными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Разработка, апробация и внедрение эффективных методик, инновационных технологий и форм работы с одаренными детьми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муниципальных этапов конкурсных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школьных этапов конкурсных мероприятий, участие муниципальных </w:t>
            </w:r>
            <w:proofErr w:type="gramStart"/>
            <w:r>
              <w:rPr>
                <w:sz w:val="24"/>
                <w:szCs w:val="24"/>
              </w:rPr>
              <w:t>этапах</w:t>
            </w:r>
            <w:proofErr w:type="gramEnd"/>
            <w:r>
              <w:rPr>
                <w:sz w:val="24"/>
                <w:szCs w:val="24"/>
              </w:rPr>
              <w:t xml:space="preserve"> конкурсных мероприятий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талантливых детей и молодежи на получение премий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талантливых детей и молодежи на получение премий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Всероссийской олимпиады школьников (школьный, муниципальный этапы)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Всероссийской олимпиады школьников (школьный этап)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сетевого взаимодействия учреждений образования в направлении развития и поддержки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сетевого взаимодействия учреждений образования в направлении развития и поддержки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Мониторинг результативности участия обучающихся в конкурсных мероприятиях регионального, федерального, международного уровней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Мониторинг результативности участия обучающихся в конкурсных мероприятиях регионального, федерального, международного уровней</w:t>
            </w:r>
            <w:proofErr w:type="gramEnd"/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повышения квалификации (профессиональной переподготовки) </w:t>
            </w:r>
            <w:r>
              <w:rPr>
                <w:sz w:val="24"/>
                <w:szCs w:val="24"/>
              </w:rPr>
              <w:lastRenderedPageBreak/>
              <w:t>учителей для работы с одаренными и талантливыми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Организация повышения квалификации (профессиональной переподготовки) </w:t>
            </w:r>
            <w:r>
              <w:rPr>
                <w:sz w:val="24"/>
                <w:szCs w:val="24"/>
              </w:rPr>
              <w:lastRenderedPageBreak/>
              <w:t>учителей для работы с одаренными и талантливыми детьми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профессионального роста педагогических кадров через организацию, проведение научно-практических конференций, семинаров, мастер-классов, творческих лабораторий и участие в мероприятиях регионального уровня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профессионального роста педагогических кадров через организацию, проведение научн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практических конференций, семинаров, мастер-классов, творческих лабораторий и участие в мероприятиях регионального уровня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профессиональных конкурсов, направленных на выявление мастерства педагогов, работающих с одаренными и талантливыми детьми и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профессиональных конкурсов, направленных на выявление мастерства педагогов, работающих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одаренными и талантливыми детьми и молодежью</w:t>
            </w:r>
          </w:p>
        </w:tc>
      </w:tr>
      <w:tr w:rsidR="00504524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24" w:rsidRDefault="0050452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504524" w:rsidRPr="00504524" w:rsidRDefault="00504524" w:rsidP="003B666A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04524">
              <w:rPr>
                <w:b/>
                <w:sz w:val="24"/>
                <w:szCs w:val="24"/>
              </w:rPr>
              <w:t>202</w:t>
            </w:r>
            <w:r w:rsidR="003B666A">
              <w:rPr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504524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Муниципальной целевой программы по выявлению и поддержке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комплекса мер, направленного на выявление и поддержку одаренных детей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мониторинга достижения показателей реализации дорожной карты муниципальной целевой программы</w:t>
            </w:r>
            <w:proofErr w:type="gramEnd"/>
            <w:r>
              <w:rPr>
                <w:sz w:val="24"/>
                <w:szCs w:val="24"/>
              </w:rPr>
              <w:t xml:space="preserve"> по выявлению и поддержке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мониторинга достижения показателей реализации комплекса</w:t>
            </w:r>
            <w:proofErr w:type="gramEnd"/>
            <w:r>
              <w:rPr>
                <w:sz w:val="24"/>
                <w:szCs w:val="24"/>
              </w:rPr>
              <w:t xml:space="preserve"> мер, направленного на выявление и поддержку одаренных детей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методик (методики) выявления и поддержки одаренных детей и талантливой молодежи в Свердловской области, включающей: учет специфики ОО, систему выявления таланта, систему поддержки и развития таланта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методик (методики) выявления и поддержки одаренных детей и талантливой молодежи в Свердловской области, включающей: учет специфики ОО, систему выявления таланта, систему поддержки и развития таланта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эффективных методик, инновационных технологий и форм работы с одаренными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эффективных методик, инновационных технологий и форм работы с одаренными детьми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муниципальных этапов конкурсных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школьных этапов конкурсных мероприятий, участие муниципальных </w:t>
            </w:r>
            <w:proofErr w:type="gramStart"/>
            <w:r>
              <w:rPr>
                <w:sz w:val="24"/>
                <w:szCs w:val="24"/>
              </w:rPr>
              <w:t>этапах</w:t>
            </w:r>
            <w:proofErr w:type="gramEnd"/>
            <w:r>
              <w:rPr>
                <w:sz w:val="24"/>
                <w:szCs w:val="24"/>
              </w:rPr>
              <w:t xml:space="preserve"> конкурсных мероприятий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талантливых детей и молодежи на получение премий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талантливых детей и молодежи на получение премий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Всероссийской олимпиады школьников (школьный, муниципальный этапы)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Всероссийской олимпиады школьников (школьный этап)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сетевого взаимодействия учреждений образования в направлении развития и поддержки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сетевого взаимодействия учреждений образования в направлении развития и поддержки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Мониторинг результативности участия обучающихся в конкурсных мероприятиях регионального, федерального, международного уровней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Мониторинг результативности участия обучающихся в конкурсных мероприятиях регионального, федерального, международного уровней</w:t>
            </w:r>
            <w:proofErr w:type="gramEnd"/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повышения квалификации (профессиональной переподготовки) учителей для работы с одаренными и талантливыми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повышения квалификации (профессиональной переподготовки) учителей для работы с одаренными и талантливыми детьми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профессионального роста педагогических кадров через организацию, проведение научно-практических конференций, семинаров, мастер-классов, творческих лабораторий и участие в мероприятиях регионального уровня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профессионального роста педагогических кадров через организацию, проведение научн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практических конференций, семинаров, мастер-классов, творческих лабораторий и участие в мероприятиях регионального уровня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</w:tr>
      <w:tr w:rsidR="00B24B8E" w:rsidTr="005045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8E" w:rsidRDefault="005045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профессиональных конкурсов, направленных на выявление мастерства педагогов, работающих с одаренными и талантливыми детьми и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8E" w:rsidRDefault="00B24B8E" w:rsidP="0050452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профессиональных конкурсов, направленных на выявление мастерства педагогов, работающих с одаренными и талантливыми детьми и молодежью</w:t>
            </w:r>
          </w:p>
        </w:tc>
      </w:tr>
    </w:tbl>
    <w:p w:rsidR="00B24B8E" w:rsidRDefault="00B24B8E" w:rsidP="00B24B8E">
      <w:pPr>
        <w:pStyle w:val="a3"/>
        <w:rPr>
          <w:sz w:val="24"/>
          <w:szCs w:val="24"/>
        </w:rPr>
      </w:pPr>
    </w:p>
    <w:sectPr w:rsidR="00B24B8E" w:rsidSect="008F077E">
      <w:footerReference w:type="default" r:id="rId7"/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5A" w:rsidRDefault="00F43E5A" w:rsidP="008F077E">
      <w:pPr>
        <w:spacing w:after="0" w:line="240" w:lineRule="auto"/>
      </w:pPr>
      <w:r>
        <w:separator/>
      </w:r>
    </w:p>
  </w:endnote>
  <w:endnote w:type="continuationSeparator" w:id="0">
    <w:p w:rsidR="00F43E5A" w:rsidRDefault="00F43E5A" w:rsidP="008F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57078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F077E" w:rsidRPr="008F077E" w:rsidRDefault="00CA5814">
        <w:pPr>
          <w:pStyle w:val="a7"/>
          <w:jc w:val="center"/>
          <w:rPr>
            <w:sz w:val="22"/>
            <w:szCs w:val="22"/>
          </w:rPr>
        </w:pPr>
        <w:r w:rsidRPr="008F077E">
          <w:rPr>
            <w:sz w:val="22"/>
            <w:szCs w:val="22"/>
          </w:rPr>
          <w:fldChar w:fldCharType="begin"/>
        </w:r>
        <w:r w:rsidR="008F077E" w:rsidRPr="008F077E">
          <w:rPr>
            <w:sz w:val="22"/>
            <w:szCs w:val="22"/>
          </w:rPr>
          <w:instrText>PAGE   \* MERGEFORMAT</w:instrText>
        </w:r>
        <w:r w:rsidRPr="008F077E">
          <w:rPr>
            <w:sz w:val="22"/>
            <w:szCs w:val="22"/>
          </w:rPr>
          <w:fldChar w:fldCharType="separate"/>
        </w:r>
        <w:r w:rsidR="003B666A">
          <w:rPr>
            <w:noProof/>
            <w:sz w:val="22"/>
            <w:szCs w:val="22"/>
          </w:rPr>
          <w:t>3</w:t>
        </w:r>
        <w:r w:rsidRPr="008F077E">
          <w:rPr>
            <w:sz w:val="22"/>
            <w:szCs w:val="22"/>
          </w:rPr>
          <w:fldChar w:fldCharType="end"/>
        </w:r>
      </w:p>
    </w:sdtContent>
  </w:sdt>
  <w:p w:rsidR="008F077E" w:rsidRDefault="008F07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5A" w:rsidRDefault="00F43E5A" w:rsidP="008F077E">
      <w:pPr>
        <w:spacing w:after="0" w:line="240" w:lineRule="auto"/>
      </w:pPr>
      <w:r>
        <w:separator/>
      </w:r>
    </w:p>
  </w:footnote>
  <w:footnote w:type="continuationSeparator" w:id="0">
    <w:p w:rsidR="00F43E5A" w:rsidRDefault="00F43E5A" w:rsidP="008F0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89D"/>
    <w:rsid w:val="00062E9C"/>
    <w:rsid w:val="00174E9F"/>
    <w:rsid w:val="00183798"/>
    <w:rsid w:val="0019487D"/>
    <w:rsid w:val="002144FC"/>
    <w:rsid w:val="002314B8"/>
    <w:rsid w:val="002D346F"/>
    <w:rsid w:val="00302B35"/>
    <w:rsid w:val="003862D4"/>
    <w:rsid w:val="003B666A"/>
    <w:rsid w:val="003D60B7"/>
    <w:rsid w:val="00443C10"/>
    <w:rsid w:val="004632A3"/>
    <w:rsid w:val="004D4E86"/>
    <w:rsid w:val="00504524"/>
    <w:rsid w:val="00582942"/>
    <w:rsid w:val="006F1474"/>
    <w:rsid w:val="007D0A6C"/>
    <w:rsid w:val="007F5504"/>
    <w:rsid w:val="008F077E"/>
    <w:rsid w:val="009E0922"/>
    <w:rsid w:val="00A22239"/>
    <w:rsid w:val="00AA17E2"/>
    <w:rsid w:val="00B24B8E"/>
    <w:rsid w:val="00CA5814"/>
    <w:rsid w:val="00CC2F15"/>
    <w:rsid w:val="00D24CC2"/>
    <w:rsid w:val="00D2789D"/>
    <w:rsid w:val="00D35F2C"/>
    <w:rsid w:val="00D72870"/>
    <w:rsid w:val="00E55CC8"/>
    <w:rsid w:val="00F43E5A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B8E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B24B8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B24B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B24B8E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24B8E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B24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0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77E"/>
  </w:style>
  <w:style w:type="paragraph" w:styleId="a7">
    <w:name w:val="footer"/>
    <w:basedOn w:val="a"/>
    <w:link w:val="a8"/>
    <w:uiPriority w:val="99"/>
    <w:unhideWhenUsed/>
    <w:rsid w:val="008F0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7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B8E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B24B8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B24B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B24B8E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24B8E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B24B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0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77E"/>
  </w:style>
  <w:style w:type="paragraph" w:styleId="a7">
    <w:name w:val="footer"/>
    <w:basedOn w:val="a"/>
    <w:link w:val="a8"/>
    <w:uiPriority w:val="99"/>
    <w:unhideWhenUsed/>
    <w:rsid w:val="008F0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1578</Words>
  <Characters>8998</Characters>
  <Application>Microsoft Office Word</Application>
  <DocSecurity>0</DocSecurity>
  <Lines>74</Lines>
  <Paragraphs>21</Paragraphs>
  <ScaleCrop>false</ScaleCrop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14</cp:revision>
  <dcterms:created xsi:type="dcterms:W3CDTF">2020-02-04T03:43:00Z</dcterms:created>
  <dcterms:modified xsi:type="dcterms:W3CDTF">2020-11-02T09:08:00Z</dcterms:modified>
</cp:coreProperties>
</file>